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C2" w:rsidRPr="00EC57D5" w:rsidRDefault="007A37C2" w:rsidP="00EC57D5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Типы проектов</w:t>
      </w:r>
    </w:p>
    <w:p w:rsidR="007A37C2" w:rsidRPr="00EC57D5" w:rsidRDefault="007A37C2" w:rsidP="00EC57D5">
      <w:pPr>
        <w:shd w:val="clear" w:color="auto" w:fill="F9F8EF"/>
        <w:spacing w:before="90" w:after="90" w:line="338" w:lineRule="atLeast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Проекты можно классифицировать по доминирующей деятельности, по предметно-содержательной области, по характеру координации, по количеству участников, по продолжительности выполнения, по объекту проектирования.</w:t>
      </w:r>
    </w:p>
    <w:p w:rsidR="007A37C2" w:rsidRPr="00EC57D5" w:rsidRDefault="007A37C2" w:rsidP="00EC57D5">
      <w:pPr>
        <w:shd w:val="clear" w:color="auto" w:fill="F9F8EF"/>
        <w:spacing w:before="90" w:after="90" w:line="338" w:lineRule="atLeast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доминирующей деятельности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исследовательским проектом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подразумевается деятельность учащихся, направленная на решение творческой, исследовательской проблемы (задачи) с заранее не известным решением и предполагающая наличие основных этапов, характерных для научного исследования.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Информационные проекты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направлены на сбор информации о каком – то объекте или явлении, могут выступать модулем исследовательских проектов.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Прикладной (практико-ориентированный) проект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отличает четко обозначенный с самого начала результат деятельности его участников. Причем результат обязательно ориентирован на социальные интересы самих учащихся.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Творческие</w:t>
      </w:r>
      <w:r w:rsidR="00EC57D5"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проекты,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правило, не имеют детально проработанной структуры, она только намечается и далее развивается, подчиняясь принятой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экспедиции, пр.).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Участники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ролевых, игровых, приключенческих проектов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принимают на себя определенные роли, обусловленные характером и содержанием проекта. Это могут быть литературные персонажи или выдуманные герои; имитируются социальные или деловые отношения, осложняемые гипотетическими игровыми ситуациями. Результаты этих проектов намечаются в начале их выполнения, но окончательно вырисовываются лишь в самом конце.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предметно-содержательной области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Монопредметный проект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проект в рамках одного учебного предмета (учебной дисциплины), вполне укладывается в классно-урочную систему.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Межпредметный проект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проект, предполагающий использование знаний по двум и более предметам, чаще используется в качестве дополнения к урочной деятельности.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Надпредметный проект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внепредметный проект, выполняется на стыках областей знаний, выходит за рамки школьных предметов,  используется в качестве дополнения к учебной деятельности, носит характер исследования.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характеру координации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Проект с открытой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явной координацией – координатор проекта контролирует работу участников, открыто выполняя свои функции.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Проект со скрытой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координацией – координатор не обнаруживает себя в деятельности групп участников, когда практическая задача решается сетевыми коллективами учащихся, работающими независимо от фактора расположения или фактора времени.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количеству участников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Личностные (индивидуальные)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один участник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Парные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два участника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Групповые (коллективные)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более двух участников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продолжительности выполнения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Краткосрочные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до недели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Средней продолжительности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 недели до месяца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Долгосрочные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 одного до нескольких месяцев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По объекту проектирования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Морфологические 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проектирование вещей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Социальные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проектирование организаций, норм, сложных социально-морфологических объектов</w:t>
      </w:r>
    </w:p>
    <w:p w:rsidR="007A37C2" w:rsidRPr="00EC57D5" w:rsidRDefault="007A37C2" w:rsidP="00EC57D5">
      <w:pPr>
        <w:shd w:val="clear" w:color="auto" w:fill="F9F8E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•         </w:t>
      </w:r>
      <w:r w:rsidRPr="00EC57D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Экзистенциальные</w:t>
      </w: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проектирование личностного развития человеческого «Я» в процессе построения своей судьбы</w:t>
      </w:r>
    </w:p>
    <w:p w:rsidR="007A37C2" w:rsidRPr="00EC57D5" w:rsidRDefault="007A37C2" w:rsidP="00EC57D5">
      <w:pPr>
        <w:shd w:val="clear" w:color="auto" w:fill="F9F8E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57D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Источник:  </w:t>
      </w:r>
      <w:hyperlink r:id="rId4" w:history="1">
        <w:r w:rsidRPr="00EC57D5">
          <w:rPr>
            <w:rFonts w:ascii="Times New Roman" w:eastAsia="Times New Roman" w:hAnsi="Times New Roman" w:cs="Times New Roman"/>
            <w:color w:val="27638C"/>
            <w:sz w:val="28"/>
            <w:szCs w:val="28"/>
            <w:lang w:eastAsia="ru-RU"/>
          </w:rPr>
          <w:t>http://proektoriya.siteedit.su/page12</w:t>
        </w:r>
      </w:hyperlink>
    </w:p>
    <w:bookmarkEnd w:id="0"/>
    <w:p w:rsidR="00422564" w:rsidRPr="00EC57D5" w:rsidRDefault="00422564" w:rsidP="00EC57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22564" w:rsidRPr="00EC57D5" w:rsidSect="007A37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A37C2"/>
    <w:rsid w:val="00422564"/>
    <w:rsid w:val="007A37C2"/>
    <w:rsid w:val="00B95715"/>
    <w:rsid w:val="00EC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2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208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144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038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4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8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ektoriya.siteedit.su/pag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Company>Организация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2</cp:revision>
  <dcterms:created xsi:type="dcterms:W3CDTF">2017-05-17T02:42:00Z</dcterms:created>
  <dcterms:modified xsi:type="dcterms:W3CDTF">2017-05-17T08:06:00Z</dcterms:modified>
</cp:coreProperties>
</file>